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BA4B6" w14:textId="50475F96" w:rsidR="00127AB9" w:rsidRPr="00127AB9" w:rsidRDefault="00127AB9" w:rsidP="00127AB9">
      <w:pPr>
        <w:spacing w:before="100" w:beforeAutospacing="1" w:after="100" w:afterAutospacing="1" w:line="240" w:lineRule="auto"/>
        <w:rPr>
          <w:rFonts w:ascii="Aptos" w:eastAsia="Times New Roman" w:hAnsi="Aptos" w:cs="Times New Roman"/>
          <w:b/>
          <w:bCs/>
          <w:color w:val="000000"/>
          <w:kern w:val="0"/>
          <w:sz w:val="36"/>
          <w:szCs w:val="36"/>
          <w:lang w:eastAsia="nl-NL"/>
          <w14:ligatures w14:val="none"/>
        </w:rPr>
      </w:pPr>
      <w:r w:rsidRPr="00127AB9">
        <w:rPr>
          <w:rFonts w:ascii="Aptos" w:eastAsia="Times New Roman" w:hAnsi="Aptos" w:cs="Times New Roman"/>
          <w:b/>
          <w:bCs/>
          <w:color w:val="000000"/>
          <w:kern w:val="0"/>
          <w:sz w:val="36"/>
          <w:szCs w:val="36"/>
          <w:lang w:eastAsia="nl-NL"/>
          <w14:ligatures w14:val="none"/>
        </w:rPr>
        <w:t xml:space="preserve">UWV krijgt meer tijd voor WIA-beslissing: </w:t>
      </w:r>
      <w:r>
        <w:rPr>
          <w:rFonts w:ascii="Aptos" w:eastAsia="Times New Roman" w:hAnsi="Aptos" w:cs="Times New Roman"/>
          <w:b/>
          <w:bCs/>
          <w:color w:val="000000"/>
          <w:kern w:val="0"/>
          <w:sz w:val="36"/>
          <w:szCs w:val="36"/>
          <w:lang w:eastAsia="nl-NL"/>
          <w14:ligatures w14:val="none"/>
        </w:rPr>
        <w:br/>
      </w:r>
      <w:r w:rsidRPr="00127AB9">
        <w:rPr>
          <w:rFonts w:ascii="Aptos" w:eastAsia="Times New Roman" w:hAnsi="Aptos" w:cs="Times New Roman"/>
          <w:b/>
          <w:bCs/>
          <w:color w:val="000000"/>
          <w:kern w:val="0"/>
          <w:sz w:val="36"/>
          <w:szCs w:val="36"/>
          <w:lang w:eastAsia="nl-NL"/>
          <w14:ligatures w14:val="none"/>
        </w:rPr>
        <w:t>wat betekent dat voor jou?</w:t>
      </w:r>
    </w:p>
    <w:p w14:paraId="07986297" w14:textId="77777777" w:rsidR="00127AB9" w:rsidRDefault="00AB5687" w:rsidP="00AB5687">
      <w:pPr>
        <w:spacing w:before="100" w:beforeAutospacing="1" w:after="100" w:afterAutospacing="1" w:line="240" w:lineRule="auto"/>
        <w:rPr>
          <w:rFonts w:ascii="Aptos" w:eastAsia="Times New Roman" w:hAnsi="Aptos" w:cs="Times New Roman"/>
          <w:i/>
          <w:iCs/>
          <w:color w:val="000000"/>
          <w:kern w:val="0"/>
          <w:lang w:eastAsia="nl-NL"/>
          <w14:ligatures w14:val="none"/>
        </w:rPr>
      </w:pPr>
      <w:r w:rsidRPr="00AB5687">
        <w:rPr>
          <w:rFonts w:ascii="Aptos" w:eastAsia="Times New Roman" w:hAnsi="Aptos" w:cs="Times New Roman"/>
          <w:i/>
          <w:iCs/>
          <w:color w:val="000000"/>
          <w:kern w:val="0"/>
          <w:lang w:eastAsia="nl-NL"/>
          <w14:ligatures w14:val="none"/>
        </w:rPr>
        <w:t xml:space="preserve">Voor veel werknemers is een WIA-aanvraag een belangrijk moment, omdat er behoefte is aan duidelijkheid over wat er komt. Ook voor werkgevers is het een fase waarin vooruitkijken centraal staat. Vanaf januari 2026 verandert er iets in dit proces. </w:t>
      </w:r>
    </w:p>
    <w:p w14:paraId="70BD49E6" w14:textId="63D1EDB0" w:rsidR="00AB5687" w:rsidRPr="00AB5687" w:rsidRDefault="00AB5687" w:rsidP="00AB5687">
      <w:pPr>
        <w:spacing w:before="100" w:beforeAutospacing="1" w:after="100" w:afterAutospacing="1" w:line="240" w:lineRule="auto"/>
        <w:rPr>
          <w:rFonts w:ascii="Aptos" w:eastAsia="Times New Roman" w:hAnsi="Aptos" w:cs="Times New Roman"/>
          <w:i/>
          <w:iCs/>
          <w:color w:val="000000"/>
          <w:kern w:val="0"/>
          <w:lang w:eastAsia="nl-NL"/>
          <w14:ligatures w14:val="none"/>
        </w:rPr>
      </w:pPr>
      <w:r w:rsidRPr="00AB5687">
        <w:rPr>
          <w:rFonts w:ascii="Aptos" w:eastAsia="Times New Roman" w:hAnsi="Aptos" w:cs="Times New Roman"/>
          <w:i/>
          <w:iCs/>
          <w:color w:val="000000"/>
          <w:kern w:val="0"/>
          <w:lang w:eastAsia="nl-NL"/>
          <w14:ligatures w14:val="none"/>
        </w:rPr>
        <w:t>Het UWV verlengt de beslistermijn voor WIA-beoordelingen en herbeoordelingen van 8 naar 16 weken. Wat betekent deze verandering in de praktijk?</w:t>
      </w:r>
    </w:p>
    <w:p w14:paraId="28C8ECB9" w14:textId="77777777" w:rsidR="00AB5687" w:rsidRPr="00AB5687" w:rsidRDefault="00AB5687" w:rsidP="00AB5687">
      <w:pPr>
        <w:spacing w:before="100" w:beforeAutospacing="1" w:after="100" w:afterAutospacing="1" w:line="240" w:lineRule="auto"/>
        <w:outlineLvl w:val="2"/>
        <w:rPr>
          <w:rFonts w:ascii="Aptos" w:eastAsia="Times New Roman" w:hAnsi="Aptos" w:cs="Times New Roman"/>
          <w:b/>
          <w:bCs/>
          <w:color w:val="000000"/>
          <w:kern w:val="0"/>
          <w:sz w:val="27"/>
          <w:szCs w:val="27"/>
          <w:lang w:eastAsia="nl-NL"/>
          <w14:ligatures w14:val="none"/>
        </w:rPr>
      </w:pPr>
      <w:r w:rsidRPr="00AB5687">
        <w:rPr>
          <w:rFonts w:ascii="Aptos" w:eastAsia="Times New Roman" w:hAnsi="Aptos" w:cs="Times New Roman"/>
          <w:b/>
          <w:bCs/>
          <w:color w:val="000000"/>
          <w:kern w:val="0"/>
          <w:sz w:val="27"/>
          <w:szCs w:val="27"/>
          <w:lang w:eastAsia="nl-NL"/>
          <w14:ligatures w14:val="none"/>
        </w:rPr>
        <w:t>Wat verandert er?</w:t>
      </w:r>
    </w:p>
    <w:p w14:paraId="3F2E4BE6" w14:textId="77777777" w:rsidR="00AB5687" w:rsidRPr="00AB5687" w:rsidRDefault="00AB5687" w:rsidP="00AB5687">
      <w:pPr>
        <w:spacing w:before="100" w:beforeAutospacing="1" w:after="100" w:afterAutospacing="1" w:line="240" w:lineRule="auto"/>
        <w:rPr>
          <w:rFonts w:ascii="Aptos" w:eastAsia="Times New Roman" w:hAnsi="Aptos" w:cs="Times New Roman"/>
          <w:color w:val="000000"/>
          <w:kern w:val="0"/>
          <w:lang w:eastAsia="nl-NL"/>
          <w14:ligatures w14:val="none"/>
        </w:rPr>
      </w:pPr>
      <w:r w:rsidRPr="00AB5687">
        <w:rPr>
          <w:rFonts w:ascii="Aptos" w:eastAsia="Times New Roman" w:hAnsi="Aptos" w:cs="Times New Roman"/>
          <w:color w:val="000000"/>
          <w:kern w:val="0"/>
          <w:lang w:eastAsia="nl-NL"/>
          <w14:ligatures w14:val="none"/>
        </w:rPr>
        <w:t>Na het indienen van een WIA-aanvraag had het UWV tot nu toe acht weken om een besluit te nemen. Vanaf 1 januari 2026 wordt deze termijn verlengd naar zestien weken. Dit geldt zowel voor nieuwe WIA-aanvragen als voor herbeoordelingen.</w:t>
      </w:r>
    </w:p>
    <w:p w14:paraId="6E229676" w14:textId="77777777" w:rsidR="00AB5687" w:rsidRPr="00AB5687" w:rsidRDefault="00AB5687" w:rsidP="00AB5687">
      <w:pPr>
        <w:spacing w:before="100" w:beforeAutospacing="1" w:after="100" w:afterAutospacing="1" w:line="240" w:lineRule="auto"/>
        <w:rPr>
          <w:rFonts w:ascii="Aptos" w:eastAsia="Times New Roman" w:hAnsi="Aptos" w:cs="Times New Roman"/>
          <w:color w:val="000000"/>
          <w:kern w:val="0"/>
          <w:lang w:eastAsia="nl-NL"/>
          <w14:ligatures w14:val="none"/>
        </w:rPr>
      </w:pPr>
      <w:r w:rsidRPr="00AB5687">
        <w:rPr>
          <w:rFonts w:ascii="Aptos" w:eastAsia="Times New Roman" w:hAnsi="Aptos" w:cs="Times New Roman"/>
          <w:color w:val="000000"/>
          <w:kern w:val="0"/>
          <w:lang w:eastAsia="nl-NL"/>
          <w14:ligatures w14:val="none"/>
        </w:rPr>
        <w:t>De reden hiervoor is dat het aantal WIA-aanvragen is toegenomen en er een tekort is aan verzekeringsartsen. Door meer tijd te nemen, wil het UWV aanvragen zorgvuldiger behandelen en achterstanden verminderen.</w:t>
      </w:r>
    </w:p>
    <w:p w14:paraId="3FF319E3" w14:textId="77777777" w:rsidR="00AB5687" w:rsidRPr="00AB5687" w:rsidRDefault="00AB5687" w:rsidP="00AB5687">
      <w:pPr>
        <w:spacing w:before="100" w:beforeAutospacing="1" w:after="100" w:afterAutospacing="1" w:line="240" w:lineRule="auto"/>
        <w:outlineLvl w:val="2"/>
        <w:rPr>
          <w:rFonts w:ascii="Aptos" w:eastAsia="Times New Roman" w:hAnsi="Aptos" w:cs="Times New Roman"/>
          <w:b/>
          <w:bCs/>
          <w:color w:val="000000"/>
          <w:kern w:val="0"/>
          <w:sz w:val="27"/>
          <w:szCs w:val="27"/>
          <w:lang w:eastAsia="nl-NL"/>
          <w14:ligatures w14:val="none"/>
        </w:rPr>
      </w:pPr>
      <w:r w:rsidRPr="00AB5687">
        <w:rPr>
          <w:rFonts w:ascii="Aptos" w:eastAsia="Times New Roman" w:hAnsi="Aptos" w:cs="Times New Roman"/>
          <w:b/>
          <w:bCs/>
          <w:color w:val="000000"/>
          <w:kern w:val="0"/>
          <w:sz w:val="27"/>
          <w:szCs w:val="27"/>
          <w:lang w:eastAsia="nl-NL"/>
          <w14:ligatures w14:val="none"/>
        </w:rPr>
        <w:t>Wat betekent dit voor werknemers?</w:t>
      </w:r>
    </w:p>
    <w:p w14:paraId="6C34FE64" w14:textId="42BD6C45" w:rsidR="00AB5687" w:rsidRPr="005809D6" w:rsidRDefault="00AB5687" w:rsidP="00AB5687">
      <w:pPr>
        <w:spacing w:before="100" w:beforeAutospacing="1" w:after="100" w:afterAutospacing="1" w:line="240" w:lineRule="auto"/>
        <w:rPr>
          <w:rFonts w:ascii="Aptos" w:eastAsia="Times New Roman" w:hAnsi="Aptos" w:cs="Times New Roman"/>
          <w:color w:val="EE0000"/>
          <w:kern w:val="0"/>
          <w:lang w:eastAsia="nl-NL"/>
          <w14:ligatures w14:val="none"/>
        </w:rPr>
      </w:pPr>
      <w:r w:rsidRPr="00AB5687">
        <w:rPr>
          <w:rFonts w:ascii="Aptos" w:eastAsia="Times New Roman" w:hAnsi="Aptos" w:cs="Times New Roman"/>
          <w:color w:val="000000"/>
          <w:kern w:val="0"/>
          <w:lang w:eastAsia="nl-NL"/>
          <w14:ligatures w14:val="none"/>
        </w:rPr>
        <w:t>Een langere wachttijd kan onzekerheid met zich meebrengen. Zeker wanneer iemand al langere tijd ziek is en wil weten waar hij of zij aan toe is, bijvoorbeeld financieel of richting werk. Tegelijkertijd is het goed om te weten dat deze termijn voor iedereen geldt</w:t>
      </w:r>
      <w:r w:rsidR="00127AB9">
        <w:rPr>
          <w:rFonts w:ascii="Aptos" w:eastAsia="Times New Roman" w:hAnsi="Aptos" w:cs="Times New Roman"/>
          <w:color w:val="000000"/>
          <w:kern w:val="0"/>
          <w:lang w:eastAsia="nl-NL"/>
          <w14:ligatures w14:val="none"/>
        </w:rPr>
        <w:t>.</w:t>
      </w:r>
    </w:p>
    <w:p w14:paraId="481035DE" w14:textId="77777777" w:rsidR="00AB5687" w:rsidRPr="00AB5687" w:rsidRDefault="00AB5687" w:rsidP="00AB5687">
      <w:pPr>
        <w:spacing w:before="100" w:beforeAutospacing="1" w:after="100" w:afterAutospacing="1" w:line="240" w:lineRule="auto"/>
        <w:rPr>
          <w:rFonts w:ascii="Aptos" w:eastAsia="Times New Roman" w:hAnsi="Aptos" w:cs="Times New Roman"/>
          <w:color w:val="000000"/>
          <w:kern w:val="0"/>
          <w:lang w:eastAsia="nl-NL"/>
          <w14:ligatures w14:val="none"/>
        </w:rPr>
      </w:pPr>
      <w:r w:rsidRPr="00AB5687">
        <w:rPr>
          <w:rFonts w:ascii="Aptos" w:eastAsia="Times New Roman" w:hAnsi="Aptos" w:cs="Times New Roman"/>
          <w:color w:val="000000"/>
          <w:kern w:val="0"/>
          <w:lang w:eastAsia="nl-NL"/>
          <w14:ligatures w14:val="none"/>
        </w:rPr>
        <w:t>In deze periode kan het helpen om te weten welke mogelijkheden er zijn. Zo is het mogelijk om een voorschot op de WIA-uitkering aan te vragen. Het UWV neemt hier vaak zelf contact over op, maar een werknemer kan hier ook zelf naar informeren. Dat kan bijdragen aan rust zolang het besluit nog niet is genomen.</w:t>
      </w:r>
    </w:p>
    <w:p w14:paraId="30EF62EF" w14:textId="77777777" w:rsidR="00AB5687" w:rsidRPr="00AB5687" w:rsidRDefault="00AB5687" w:rsidP="00AB5687">
      <w:pPr>
        <w:spacing w:before="100" w:beforeAutospacing="1" w:after="100" w:afterAutospacing="1" w:line="240" w:lineRule="auto"/>
        <w:outlineLvl w:val="2"/>
        <w:rPr>
          <w:rFonts w:ascii="Aptos" w:eastAsia="Times New Roman" w:hAnsi="Aptos" w:cs="Times New Roman"/>
          <w:b/>
          <w:bCs/>
          <w:color w:val="000000"/>
          <w:kern w:val="0"/>
          <w:sz w:val="27"/>
          <w:szCs w:val="27"/>
          <w:lang w:eastAsia="nl-NL"/>
          <w14:ligatures w14:val="none"/>
        </w:rPr>
      </w:pPr>
      <w:r w:rsidRPr="00AB5687">
        <w:rPr>
          <w:rFonts w:ascii="Aptos" w:eastAsia="Times New Roman" w:hAnsi="Aptos" w:cs="Times New Roman"/>
          <w:b/>
          <w:bCs/>
          <w:color w:val="000000"/>
          <w:kern w:val="0"/>
          <w:sz w:val="27"/>
          <w:szCs w:val="27"/>
          <w:lang w:eastAsia="nl-NL"/>
          <w14:ligatures w14:val="none"/>
        </w:rPr>
        <w:t>Wat helpt tijdens het wachten?</w:t>
      </w:r>
    </w:p>
    <w:p w14:paraId="3E37DA4D" w14:textId="77777777" w:rsidR="00127AB9" w:rsidRDefault="00127AB9" w:rsidP="00AB5687">
      <w:pPr>
        <w:spacing w:before="100" w:beforeAutospacing="1" w:after="100" w:afterAutospacing="1" w:line="240" w:lineRule="auto"/>
        <w:rPr>
          <w:rFonts w:ascii="Aptos" w:eastAsia="Times New Roman" w:hAnsi="Aptos" w:cs="Times New Roman"/>
          <w:color w:val="000000"/>
          <w:kern w:val="0"/>
          <w:lang w:eastAsia="nl-NL"/>
          <w14:ligatures w14:val="none"/>
        </w:rPr>
      </w:pPr>
      <w:r w:rsidRPr="00127AB9">
        <w:rPr>
          <w:rFonts w:ascii="Aptos" w:eastAsia="Times New Roman" w:hAnsi="Aptos" w:cs="Times New Roman"/>
          <w:color w:val="000000"/>
          <w:kern w:val="0"/>
          <w:lang w:eastAsia="nl-NL"/>
          <w14:ligatures w14:val="none"/>
        </w:rPr>
        <w:t>Wat iemand nodig heeft in deze fase verschilt per situatie. De manier waarop werkgever en werknemer contact houden, kan verschillen per persoon en per fase. Door dit samen af te stemmen en vast te leggen, ontstaat duidelijkheid, zeker wanneer een werknemer nog (deels) aan het werk is.</w:t>
      </w:r>
    </w:p>
    <w:p w14:paraId="7B2FD5FC" w14:textId="62FA7A6F" w:rsidR="00AB5687" w:rsidRDefault="00AB5687" w:rsidP="00AB5687">
      <w:pPr>
        <w:spacing w:before="100" w:beforeAutospacing="1" w:after="100" w:afterAutospacing="1" w:line="240" w:lineRule="auto"/>
        <w:rPr>
          <w:rFonts w:ascii="Aptos" w:eastAsia="Times New Roman" w:hAnsi="Aptos" w:cs="Times New Roman"/>
          <w:color w:val="000000"/>
          <w:kern w:val="0"/>
          <w:lang w:eastAsia="nl-NL"/>
          <w14:ligatures w14:val="none"/>
        </w:rPr>
      </w:pPr>
      <w:r w:rsidRPr="00AB5687">
        <w:rPr>
          <w:rFonts w:ascii="Aptos" w:eastAsia="Times New Roman" w:hAnsi="Aptos" w:cs="Times New Roman"/>
          <w:color w:val="000000"/>
          <w:kern w:val="0"/>
          <w:lang w:eastAsia="nl-NL"/>
          <w14:ligatures w14:val="none"/>
        </w:rPr>
        <w:t>Daarnaast helpt het om overzicht te hebben over het proces. Weten hoelang het kan duren, welke stappen er nog volgen en waar vragen gesteld kunnen worden. Dat geeft houvast en voorkomt dat onzekerheid groter wordt dan nodig.</w:t>
      </w:r>
    </w:p>
    <w:p w14:paraId="78865FBE" w14:textId="77777777" w:rsidR="00AB5687" w:rsidRDefault="00AB5687" w:rsidP="00AB5687">
      <w:pPr>
        <w:spacing w:before="100" w:beforeAutospacing="1" w:after="100" w:afterAutospacing="1" w:line="240" w:lineRule="auto"/>
        <w:rPr>
          <w:rFonts w:ascii="Aptos" w:eastAsia="Times New Roman" w:hAnsi="Aptos" w:cs="Times New Roman"/>
          <w:color w:val="000000"/>
          <w:kern w:val="0"/>
          <w:lang w:eastAsia="nl-NL"/>
          <w14:ligatures w14:val="none"/>
        </w:rPr>
      </w:pPr>
    </w:p>
    <w:p w14:paraId="563360AA" w14:textId="77777777" w:rsidR="00AB5687" w:rsidRPr="00AB5687" w:rsidRDefault="00AB5687" w:rsidP="00AB5687">
      <w:pPr>
        <w:spacing w:before="100" w:beforeAutospacing="1" w:after="100" w:afterAutospacing="1" w:line="240" w:lineRule="auto"/>
        <w:rPr>
          <w:rFonts w:ascii="Aptos" w:eastAsia="Times New Roman" w:hAnsi="Aptos" w:cs="Times New Roman"/>
          <w:color w:val="000000"/>
          <w:kern w:val="0"/>
          <w:lang w:eastAsia="nl-NL"/>
          <w14:ligatures w14:val="none"/>
        </w:rPr>
      </w:pPr>
    </w:p>
    <w:p w14:paraId="75312A5E" w14:textId="77777777" w:rsidR="00AB5687" w:rsidRPr="00AB5687" w:rsidRDefault="00AB5687" w:rsidP="00AB5687">
      <w:pPr>
        <w:spacing w:before="100" w:beforeAutospacing="1" w:after="100" w:afterAutospacing="1" w:line="240" w:lineRule="auto"/>
        <w:outlineLvl w:val="2"/>
        <w:rPr>
          <w:rFonts w:ascii="Aptos" w:eastAsia="Times New Roman" w:hAnsi="Aptos" w:cs="Times New Roman"/>
          <w:b/>
          <w:bCs/>
          <w:color w:val="000000"/>
          <w:kern w:val="0"/>
          <w:sz w:val="27"/>
          <w:szCs w:val="27"/>
          <w:lang w:eastAsia="nl-NL"/>
          <w14:ligatures w14:val="none"/>
        </w:rPr>
      </w:pPr>
      <w:r w:rsidRPr="00AB5687">
        <w:rPr>
          <w:rFonts w:ascii="Aptos" w:eastAsia="Times New Roman" w:hAnsi="Aptos" w:cs="Times New Roman"/>
          <w:b/>
          <w:bCs/>
          <w:color w:val="000000"/>
          <w:kern w:val="0"/>
          <w:sz w:val="27"/>
          <w:szCs w:val="27"/>
          <w:lang w:eastAsia="nl-NL"/>
          <w14:ligatures w14:val="none"/>
        </w:rPr>
        <w:lastRenderedPageBreak/>
        <w:t>Wat kunnen werkgevers doen?</w:t>
      </w:r>
    </w:p>
    <w:p w14:paraId="7A3341B8" w14:textId="77777777" w:rsidR="00AB5687" w:rsidRPr="00AB5687" w:rsidRDefault="00AB5687" w:rsidP="00AB5687">
      <w:pPr>
        <w:spacing w:before="100" w:beforeAutospacing="1" w:after="100" w:afterAutospacing="1" w:line="240" w:lineRule="auto"/>
        <w:rPr>
          <w:rFonts w:ascii="Aptos" w:eastAsia="Times New Roman" w:hAnsi="Aptos" w:cs="Times New Roman"/>
          <w:color w:val="000000"/>
          <w:kern w:val="0"/>
          <w:lang w:eastAsia="nl-NL"/>
          <w14:ligatures w14:val="none"/>
        </w:rPr>
      </w:pPr>
      <w:r w:rsidRPr="00AB5687">
        <w:rPr>
          <w:rFonts w:ascii="Aptos" w:eastAsia="Times New Roman" w:hAnsi="Aptos" w:cs="Times New Roman"/>
          <w:color w:val="000000"/>
          <w:kern w:val="0"/>
          <w:lang w:eastAsia="nl-NL"/>
          <w14:ligatures w14:val="none"/>
        </w:rPr>
        <w:t>Werkgevers kunnen bijdragen aan rust door werknemers goed te informeren over de langere beslistermijn. Door dit op tijd te benoemen, weten werknemers waar ze aan toe zijn en ontstaat er duidelijkheid.</w:t>
      </w:r>
    </w:p>
    <w:p w14:paraId="522479FE" w14:textId="42F38F1F" w:rsidR="003F2F1C" w:rsidRPr="003F2F1C" w:rsidRDefault="00AB5687" w:rsidP="00126523">
      <w:pPr>
        <w:spacing w:before="100" w:beforeAutospacing="1" w:after="100" w:afterAutospacing="1" w:line="240" w:lineRule="auto"/>
        <w:rPr>
          <w:rFonts w:ascii="Aptos" w:eastAsia="Times New Roman" w:hAnsi="Aptos" w:cs="Times New Roman"/>
          <w:color w:val="EE0000"/>
          <w:kern w:val="0"/>
          <w:lang w:eastAsia="nl-NL"/>
          <w14:ligatures w14:val="none"/>
        </w:rPr>
      </w:pPr>
      <w:r w:rsidRPr="00AB5687">
        <w:rPr>
          <w:rFonts w:ascii="Aptos" w:eastAsia="Times New Roman" w:hAnsi="Aptos" w:cs="Times New Roman"/>
          <w:color w:val="000000"/>
          <w:kern w:val="0"/>
          <w:lang w:eastAsia="nl-NL"/>
          <w14:ligatures w14:val="none"/>
        </w:rPr>
        <w:t xml:space="preserve">Ook is het verstandig om samen de beslistermijn in de gaten te houden. </w:t>
      </w:r>
      <w:r w:rsidRPr="00126523">
        <w:rPr>
          <w:rFonts w:ascii="Aptos" w:eastAsia="Times New Roman" w:hAnsi="Aptos" w:cs="Times New Roman"/>
          <w:color w:val="000000" w:themeColor="text1"/>
          <w:kern w:val="0"/>
          <w:lang w:eastAsia="nl-NL"/>
          <w14:ligatures w14:val="none"/>
        </w:rPr>
        <w:t xml:space="preserve">Wanneer het UWV </w:t>
      </w:r>
      <w:r w:rsidR="00127AB9" w:rsidRPr="00126523">
        <w:rPr>
          <w:rFonts w:ascii="Aptos" w:eastAsia="Times New Roman" w:hAnsi="Aptos" w:cs="Times New Roman"/>
          <w:color w:val="000000" w:themeColor="text1"/>
          <w:kern w:val="0"/>
          <w:lang w:eastAsia="nl-NL"/>
          <w14:ligatures w14:val="none"/>
        </w:rPr>
        <w:t>dit</w:t>
      </w:r>
      <w:r w:rsidRPr="00126523">
        <w:rPr>
          <w:rFonts w:ascii="Aptos" w:eastAsia="Times New Roman" w:hAnsi="Aptos" w:cs="Times New Roman"/>
          <w:color w:val="000000" w:themeColor="text1"/>
          <w:kern w:val="0"/>
          <w:lang w:eastAsia="nl-NL"/>
          <w14:ligatures w14:val="none"/>
        </w:rPr>
        <w:t xml:space="preserve"> termijn overschrijdt zonder hierover</w:t>
      </w:r>
      <w:r w:rsidR="005809D6" w:rsidRPr="00126523">
        <w:rPr>
          <w:rFonts w:ascii="Aptos" w:eastAsia="Times New Roman" w:hAnsi="Aptos" w:cs="Times New Roman"/>
          <w:color w:val="000000" w:themeColor="text1"/>
          <w:kern w:val="0"/>
          <w:lang w:eastAsia="nl-NL"/>
          <w14:ligatures w14:val="none"/>
        </w:rPr>
        <w:t xml:space="preserve"> </w:t>
      </w:r>
      <w:r w:rsidRPr="00126523">
        <w:rPr>
          <w:rFonts w:ascii="Aptos" w:eastAsia="Times New Roman" w:hAnsi="Aptos" w:cs="Times New Roman"/>
          <w:color w:val="000000" w:themeColor="text1"/>
          <w:kern w:val="0"/>
          <w:lang w:eastAsia="nl-NL"/>
          <w14:ligatures w14:val="none"/>
        </w:rPr>
        <w:t>te communiceren,</w:t>
      </w:r>
      <w:r w:rsidRPr="00AB5687">
        <w:rPr>
          <w:rFonts w:ascii="Aptos" w:eastAsia="Times New Roman" w:hAnsi="Aptos" w:cs="Times New Roman"/>
          <w:color w:val="000000"/>
          <w:kern w:val="0"/>
          <w:lang w:eastAsia="nl-NL"/>
          <w14:ligatures w14:val="none"/>
        </w:rPr>
        <w:t xml:space="preserve"> zijn er mogelijkheden om vervolgstappen te zetten. Het kan dan helpen om advies in te winnen over wat passend is in die situatie.</w:t>
      </w:r>
    </w:p>
    <w:p w14:paraId="46775281" w14:textId="77777777" w:rsidR="00AB5687" w:rsidRPr="00AB5687" w:rsidRDefault="00AB5687" w:rsidP="00AB5687">
      <w:pPr>
        <w:spacing w:before="100" w:beforeAutospacing="1" w:after="100" w:afterAutospacing="1" w:line="240" w:lineRule="auto"/>
        <w:outlineLvl w:val="2"/>
        <w:rPr>
          <w:rFonts w:ascii="Aptos" w:eastAsia="Times New Roman" w:hAnsi="Aptos" w:cs="Times New Roman"/>
          <w:b/>
          <w:bCs/>
          <w:color w:val="000000"/>
          <w:kern w:val="0"/>
          <w:sz w:val="27"/>
          <w:szCs w:val="27"/>
          <w:lang w:eastAsia="nl-NL"/>
          <w14:ligatures w14:val="none"/>
        </w:rPr>
      </w:pPr>
      <w:r w:rsidRPr="00AB5687">
        <w:rPr>
          <w:rFonts w:ascii="Aptos" w:eastAsia="Times New Roman" w:hAnsi="Aptos" w:cs="Times New Roman"/>
          <w:b/>
          <w:bCs/>
          <w:color w:val="000000"/>
          <w:kern w:val="0"/>
          <w:sz w:val="27"/>
          <w:szCs w:val="27"/>
          <w:lang w:eastAsia="nl-NL"/>
          <w14:ligatures w14:val="none"/>
        </w:rPr>
        <w:t>Samen overzicht houden</w:t>
      </w:r>
    </w:p>
    <w:p w14:paraId="6AA4F1E2" w14:textId="77777777" w:rsidR="00AB5687" w:rsidRPr="00AB5687" w:rsidRDefault="00AB5687" w:rsidP="00AB5687">
      <w:pPr>
        <w:spacing w:before="100" w:beforeAutospacing="1" w:after="100" w:afterAutospacing="1" w:line="240" w:lineRule="auto"/>
        <w:rPr>
          <w:rFonts w:ascii="Aptos" w:eastAsia="Times New Roman" w:hAnsi="Aptos" w:cs="Times New Roman"/>
          <w:color w:val="000000"/>
          <w:kern w:val="0"/>
          <w:lang w:eastAsia="nl-NL"/>
          <w14:ligatures w14:val="none"/>
        </w:rPr>
      </w:pPr>
      <w:r w:rsidRPr="00AB5687">
        <w:rPr>
          <w:rFonts w:ascii="Aptos" w:eastAsia="Times New Roman" w:hAnsi="Aptos" w:cs="Times New Roman"/>
          <w:color w:val="000000"/>
          <w:kern w:val="0"/>
          <w:lang w:eastAsia="nl-NL"/>
          <w14:ligatures w14:val="none"/>
        </w:rPr>
        <w:t>De verlenging van de WIA-beslistermijn vraagt soms om geduld. Tegelijk biedt het ruimte om het proces zorgvuldig te begeleiden en rust te bewaren in een periode die vaak al veel vraagt.</w:t>
      </w:r>
    </w:p>
    <w:p w14:paraId="3C3D1227" w14:textId="010381CF" w:rsidR="00277A26" w:rsidRPr="00AB5687" w:rsidRDefault="00AB5687" w:rsidP="00F42F95">
      <w:pPr>
        <w:spacing w:before="100" w:beforeAutospacing="1" w:after="100" w:afterAutospacing="1" w:line="240" w:lineRule="auto"/>
        <w:rPr>
          <w:rFonts w:ascii="Aptos" w:hAnsi="Aptos"/>
        </w:rPr>
      </w:pPr>
      <w:r w:rsidRPr="00AB5687">
        <w:rPr>
          <w:rFonts w:ascii="Aptos" w:eastAsia="Times New Roman" w:hAnsi="Aptos" w:cs="Times New Roman"/>
          <w:color w:val="000000"/>
          <w:kern w:val="0"/>
          <w:lang w:eastAsia="nl-NL"/>
          <w14:ligatures w14:val="none"/>
        </w:rPr>
        <w:t xml:space="preserve">Bij ArboAnders denken we graag mee over wat deze verandering betekent voor jouw organisatie of voor een medewerker. </w:t>
      </w:r>
      <w:r w:rsidR="00F42F95" w:rsidRPr="00F42F95">
        <w:rPr>
          <w:rFonts w:ascii="Aptos" w:hAnsi="Aptos"/>
        </w:rPr>
        <w:t>Heb je vragen over wat deze wijziging? Neem dan gerust contact op met ArboAnders.</w:t>
      </w:r>
    </w:p>
    <w:sectPr w:rsidR="00277A26" w:rsidRPr="00AB56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687"/>
    <w:rsid w:val="000356B7"/>
    <w:rsid w:val="00126523"/>
    <w:rsid w:val="00127AB9"/>
    <w:rsid w:val="001A031A"/>
    <w:rsid w:val="00201F3A"/>
    <w:rsid w:val="00241EDB"/>
    <w:rsid w:val="00277A26"/>
    <w:rsid w:val="002A578B"/>
    <w:rsid w:val="002D0E47"/>
    <w:rsid w:val="002D156A"/>
    <w:rsid w:val="00396912"/>
    <w:rsid w:val="003F2F1C"/>
    <w:rsid w:val="003F4D0B"/>
    <w:rsid w:val="005809D6"/>
    <w:rsid w:val="005B44CC"/>
    <w:rsid w:val="006410B1"/>
    <w:rsid w:val="006D0E17"/>
    <w:rsid w:val="00706266"/>
    <w:rsid w:val="008915DC"/>
    <w:rsid w:val="00954384"/>
    <w:rsid w:val="009645F9"/>
    <w:rsid w:val="00A21193"/>
    <w:rsid w:val="00AB5687"/>
    <w:rsid w:val="00AE7577"/>
    <w:rsid w:val="00B61A2F"/>
    <w:rsid w:val="00BD334E"/>
    <w:rsid w:val="00D8543B"/>
    <w:rsid w:val="00DD69DA"/>
    <w:rsid w:val="00E03340"/>
    <w:rsid w:val="00ED56D6"/>
    <w:rsid w:val="00EF3F2E"/>
    <w:rsid w:val="00F20B68"/>
    <w:rsid w:val="00F42F9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E6376"/>
  <w15:chartTrackingRefBased/>
  <w15:docId w15:val="{879D23AB-3C44-8E48-856C-6903C7FC1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AB56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AB56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AB568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B568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B568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B5687"/>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B5687"/>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B5687"/>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B5687"/>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B568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AB568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sid w:val="00AB568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B568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B568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B568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B568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B568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B5687"/>
    <w:rPr>
      <w:rFonts w:eastAsiaTheme="majorEastAsia" w:cstheme="majorBidi"/>
      <w:color w:val="272727" w:themeColor="text1" w:themeTint="D8"/>
    </w:rPr>
  </w:style>
  <w:style w:type="paragraph" w:styleId="Titel">
    <w:name w:val="Title"/>
    <w:basedOn w:val="Standaard"/>
    <w:next w:val="Standaard"/>
    <w:link w:val="TitelChar"/>
    <w:uiPriority w:val="10"/>
    <w:qFormat/>
    <w:rsid w:val="00AB56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B568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B5687"/>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B568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B5687"/>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B5687"/>
    <w:rPr>
      <w:i/>
      <w:iCs/>
      <w:color w:val="404040" w:themeColor="text1" w:themeTint="BF"/>
    </w:rPr>
  </w:style>
  <w:style w:type="paragraph" w:styleId="Lijstalinea">
    <w:name w:val="List Paragraph"/>
    <w:basedOn w:val="Standaard"/>
    <w:uiPriority w:val="34"/>
    <w:qFormat/>
    <w:rsid w:val="00AB5687"/>
    <w:pPr>
      <w:ind w:left="720"/>
      <w:contextualSpacing/>
    </w:pPr>
  </w:style>
  <w:style w:type="character" w:styleId="Intensievebenadrukking">
    <w:name w:val="Intense Emphasis"/>
    <w:basedOn w:val="Standaardalinea-lettertype"/>
    <w:uiPriority w:val="21"/>
    <w:qFormat/>
    <w:rsid w:val="00AB5687"/>
    <w:rPr>
      <w:i/>
      <w:iCs/>
      <w:color w:val="0F4761" w:themeColor="accent1" w:themeShade="BF"/>
    </w:rPr>
  </w:style>
  <w:style w:type="paragraph" w:styleId="Duidelijkcitaat">
    <w:name w:val="Intense Quote"/>
    <w:basedOn w:val="Standaard"/>
    <w:next w:val="Standaard"/>
    <w:link w:val="DuidelijkcitaatChar"/>
    <w:uiPriority w:val="30"/>
    <w:qFormat/>
    <w:rsid w:val="00AB56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B5687"/>
    <w:rPr>
      <w:i/>
      <w:iCs/>
      <w:color w:val="0F4761" w:themeColor="accent1" w:themeShade="BF"/>
    </w:rPr>
  </w:style>
  <w:style w:type="character" w:styleId="Intensieveverwijzing">
    <w:name w:val="Intense Reference"/>
    <w:basedOn w:val="Standaardalinea-lettertype"/>
    <w:uiPriority w:val="32"/>
    <w:qFormat/>
    <w:rsid w:val="00AB5687"/>
    <w:rPr>
      <w:b/>
      <w:bCs/>
      <w:smallCaps/>
      <w:color w:val="0F4761" w:themeColor="accent1" w:themeShade="BF"/>
      <w:spacing w:val="5"/>
    </w:rPr>
  </w:style>
  <w:style w:type="paragraph" w:styleId="Normaalweb">
    <w:name w:val="Normal (Web)"/>
    <w:basedOn w:val="Standaard"/>
    <w:uiPriority w:val="99"/>
    <w:semiHidden/>
    <w:unhideWhenUsed/>
    <w:rsid w:val="00AB5687"/>
    <w:pPr>
      <w:spacing w:before="100" w:beforeAutospacing="1" w:after="100" w:afterAutospacing="1" w:line="240" w:lineRule="auto"/>
    </w:pPr>
    <w:rPr>
      <w:rFonts w:ascii="Times New Roman" w:eastAsia="Times New Roman" w:hAnsi="Times New Roman" w:cs="Times New Roman"/>
      <w:kern w:val="0"/>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459</Words>
  <Characters>2526</Characters>
  <Application>Microsoft Office Word</Application>
  <DocSecurity>0</DocSecurity>
  <Lines>21</Lines>
  <Paragraphs>5</Paragraphs>
  <ScaleCrop>false</ScaleCrop>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Mirthe Damkat</dc:creator>
  <cp:keywords/>
  <dc:description/>
  <cp:lastModifiedBy>Mirthe Damkat</cp:lastModifiedBy>
  <cp:revision>3</cp:revision>
  <dcterms:created xsi:type="dcterms:W3CDTF">2025-12-23T09:17:00Z</dcterms:created>
  <dcterms:modified xsi:type="dcterms:W3CDTF">2025-12-24T14:31:00Z</dcterms:modified>
</cp:coreProperties>
</file>